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828F0" w14:textId="77777777" w:rsidR="008D3529" w:rsidRPr="008B0023" w:rsidRDefault="00000000" w:rsidP="008B0023">
      <w:pPr>
        <w:spacing w:after="80" w:line="320" w:lineRule="auto"/>
        <w:rPr>
          <w:sz w:val="24"/>
          <w:szCs w:val="24"/>
        </w:rPr>
      </w:pPr>
      <w:r w:rsidRPr="008B0023">
        <w:rPr>
          <w:rFonts w:eastAsia="Arial"/>
          <w:b/>
          <w:bCs/>
          <w:sz w:val="24"/>
          <w:szCs w:val="24"/>
        </w:rPr>
        <w:t>Spodnia strona liścia</w:t>
      </w:r>
    </w:p>
    <w:p w14:paraId="31775EDF" w14:textId="77777777" w:rsidR="008D3529" w:rsidRPr="008B0023" w:rsidRDefault="00000000" w:rsidP="008B0023">
      <w:pPr>
        <w:spacing w:after="160" w:line="360" w:lineRule="auto"/>
        <w:rPr>
          <w:sz w:val="24"/>
          <w:szCs w:val="24"/>
        </w:rPr>
      </w:pPr>
      <w:r w:rsidRPr="008B0023">
        <w:rPr>
          <w:rFonts w:eastAsia="Arial"/>
          <w:sz w:val="24"/>
          <w:szCs w:val="24"/>
        </w:rPr>
        <w:t>Urszula Zajączkowska</w:t>
      </w:r>
    </w:p>
    <w:p w14:paraId="4B7F6921" w14:textId="77777777" w:rsidR="008D3529" w:rsidRPr="008B0023" w:rsidRDefault="008D3529" w:rsidP="008B0023">
      <w:pPr>
        <w:spacing w:after="80"/>
        <w:rPr>
          <w:sz w:val="24"/>
          <w:szCs w:val="24"/>
        </w:rPr>
      </w:pPr>
    </w:p>
    <w:p w14:paraId="71F0E1D7" w14:textId="77777777" w:rsidR="008D3529" w:rsidRPr="008B0023" w:rsidRDefault="00000000" w:rsidP="008B0023">
      <w:pPr>
        <w:spacing w:after="160" w:line="360" w:lineRule="auto"/>
        <w:rPr>
          <w:sz w:val="24"/>
          <w:szCs w:val="24"/>
        </w:rPr>
      </w:pPr>
      <w:r w:rsidRPr="008B0023">
        <w:rPr>
          <w:rFonts w:eastAsia="Arial"/>
          <w:sz w:val="24"/>
          <w:szCs w:val="24"/>
        </w:rPr>
        <w:t>Tekst do wystawy Agnieszki Brzeżańskiej Przeszłość i przyszłość przybywają jednocześnie, Bałtycka Galeria Sztuki Współczesnej / Baszta, Słupsk, 21.03–7.06.2026</w:t>
      </w:r>
    </w:p>
    <w:p w14:paraId="4114E08E" w14:textId="77777777" w:rsidR="008D3529" w:rsidRPr="008B0023" w:rsidRDefault="008D3529" w:rsidP="008B0023">
      <w:pPr>
        <w:spacing w:after="80"/>
        <w:rPr>
          <w:sz w:val="24"/>
          <w:szCs w:val="24"/>
        </w:rPr>
      </w:pPr>
    </w:p>
    <w:p w14:paraId="2724E730" w14:textId="4263415A" w:rsidR="008D3529" w:rsidRPr="008B0023" w:rsidRDefault="00000000" w:rsidP="005712DE">
      <w:pPr>
        <w:spacing w:after="160" w:line="360" w:lineRule="auto"/>
        <w:ind w:firstLine="708"/>
        <w:rPr>
          <w:sz w:val="24"/>
          <w:szCs w:val="24"/>
        </w:rPr>
      </w:pPr>
      <w:r w:rsidRPr="008B0023">
        <w:rPr>
          <w:rFonts w:eastAsia="Arial"/>
          <w:sz w:val="24"/>
          <w:szCs w:val="24"/>
        </w:rPr>
        <w:t xml:space="preserve">Znam zapach bylicy z rowów przy drodze, z nasypów kolejowych, ze szczelin między ciasnymi murami miast. </w:t>
      </w:r>
      <w:proofErr w:type="spellStart"/>
      <w:r w:rsidRPr="008B0023">
        <w:rPr>
          <w:rFonts w:eastAsia="Arial"/>
          <w:i/>
          <w:iCs/>
          <w:sz w:val="24"/>
          <w:szCs w:val="24"/>
        </w:rPr>
        <w:t>Artemisia</w:t>
      </w:r>
      <w:proofErr w:type="spellEnd"/>
      <w:r w:rsidRPr="008B0023">
        <w:rPr>
          <w:rFonts w:eastAsia="Arial"/>
          <w:i/>
          <w:iCs/>
          <w:sz w:val="24"/>
          <w:szCs w:val="24"/>
        </w:rPr>
        <w:t xml:space="preserve"> </w:t>
      </w:r>
      <w:proofErr w:type="spellStart"/>
      <w:r w:rsidRPr="008B0023">
        <w:rPr>
          <w:rFonts w:eastAsia="Arial"/>
          <w:i/>
          <w:iCs/>
          <w:sz w:val="24"/>
          <w:szCs w:val="24"/>
        </w:rPr>
        <w:t>vulgaris</w:t>
      </w:r>
      <w:proofErr w:type="spellEnd"/>
      <w:r w:rsidRPr="008B0023">
        <w:rPr>
          <w:rFonts w:eastAsia="Arial"/>
          <w:sz w:val="24"/>
          <w:szCs w:val="24"/>
        </w:rPr>
        <w:t xml:space="preserve"> rośnie na glebach przekształconych wszystkim, co niesie człowiek, bogatych w azot mineralny, na gruzowiskach i przy torach, wszędzie, gdzie gleba jest ryta i porzucona, bo to gatunek synantropijny oznaczający zaburzenie i obecność człowieka. Jej srebrzyste od spodu liście i ten gorzki, żywiczny, trochę apteczny zapach zna się lepiej z chodnika niż z łąki. Przy wejściu do galerii ten zapach jest w powietrzu zanim zobaczysz cokolwiek, zanim wejdziesz w jakąkolwiek mistykę czy przywoływanie przodków, wejdziesz najpierw w bardzo konkretną mieszaninę </w:t>
      </w:r>
      <w:proofErr w:type="spellStart"/>
      <w:r w:rsidRPr="008B0023">
        <w:rPr>
          <w:rFonts w:eastAsia="Arial"/>
          <w:sz w:val="24"/>
          <w:szCs w:val="24"/>
        </w:rPr>
        <w:t>tujonów</w:t>
      </w:r>
      <w:proofErr w:type="spellEnd"/>
      <w:r w:rsidRPr="008B0023">
        <w:rPr>
          <w:rFonts w:eastAsia="Arial"/>
          <w:sz w:val="24"/>
          <w:szCs w:val="24"/>
        </w:rPr>
        <w:t xml:space="preserve">, cyneolu i kamfory wytwarzanych przez gruczoły wydzielnicze na spodniej stronie liścia bylicy. Roślina produkuje te </w:t>
      </w:r>
      <w:proofErr w:type="gramStart"/>
      <w:r w:rsidRPr="008B0023">
        <w:rPr>
          <w:rFonts w:eastAsia="Arial"/>
          <w:sz w:val="24"/>
          <w:szCs w:val="24"/>
        </w:rPr>
        <w:t>związki</w:t>
      </w:r>
      <w:proofErr w:type="gramEnd"/>
      <w:r w:rsidRPr="008B0023">
        <w:rPr>
          <w:rFonts w:eastAsia="Arial"/>
          <w:sz w:val="24"/>
          <w:szCs w:val="24"/>
        </w:rPr>
        <w:t xml:space="preserve"> żeby odstraszać roślinożerców. Wchodząc, obmyjesz się tym zapachem, więc na chwilę staniesz się dla roślin nieszkodliwym, bo niewidzialnym. </w:t>
      </w:r>
      <w:r w:rsidR="008B0023" w:rsidRPr="008B0023">
        <w:rPr>
          <w:sz w:val="24"/>
          <w:szCs w:val="24"/>
        </w:rPr>
        <w:t xml:space="preserve">Bylica rośnie przy każdej drodze, w każdej szczelinie muru, na nasypach i przy torach, zanim Brzeżańska zebrała ją do zielnika zbierały ją kobiety przez tysiąclecia, do kadzenia, do kompresów, do wspomagania snu i regulowania cyklu. Jej łacińska nazwa pochodzi od Artemidy, bogini dzikiego i nieujarzmionego, i ta etymologia </w:t>
      </w:r>
      <w:r w:rsidR="008B0023">
        <w:rPr>
          <w:sz w:val="24"/>
          <w:szCs w:val="24"/>
        </w:rPr>
        <w:t xml:space="preserve">jest </w:t>
      </w:r>
      <w:r w:rsidR="008B0023" w:rsidRPr="008B0023">
        <w:rPr>
          <w:sz w:val="24"/>
          <w:szCs w:val="24"/>
        </w:rPr>
        <w:t>śladem długiej historii relacji między tą rośliną a kobiecą wiedzą o ciele, wiedzą która krążyła przez ręce i przepisy. Zapach bylicy jest zaproszeniem do kontaktu z rośliną, która zawsze była blisko, dostępna, własna.</w:t>
      </w:r>
    </w:p>
    <w:p w14:paraId="4DC5F5FA" w14:textId="77777777" w:rsidR="008D3529" w:rsidRPr="008B0023" w:rsidRDefault="00000000" w:rsidP="005712DE">
      <w:pPr>
        <w:spacing w:after="160" w:line="360" w:lineRule="auto"/>
        <w:ind w:firstLine="708"/>
        <w:rPr>
          <w:sz w:val="24"/>
          <w:szCs w:val="24"/>
        </w:rPr>
      </w:pPr>
      <w:r w:rsidRPr="008B0023">
        <w:rPr>
          <w:rFonts w:eastAsia="Arial"/>
          <w:sz w:val="24"/>
          <w:szCs w:val="24"/>
        </w:rPr>
        <w:t xml:space="preserve">Pracuję z roślinami od lat i wiem, że wiedza o nich jest zawsze wiedzą przez materię, przez ciało pochylone ku ziemi, przez dłonie wydłubujące strzępki, przylistki, drzazgi. Wiedzy o roślinach nie można mieć abstrakcyjnie. Botanika wymaga postawy ciała: kucasz, kładziesz się na brzuchu, zginasz się ku </w:t>
      </w:r>
      <w:proofErr w:type="gramStart"/>
      <w:r w:rsidRPr="008B0023">
        <w:rPr>
          <w:rFonts w:eastAsia="Arial"/>
          <w:sz w:val="24"/>
          <w:szCs w:val="24"/>
        </w:rPr>
        <w:t>glebie</w:t>
      </w:r>
      <w:proofErr w:type="gramEnd"/>
      <w:r w:rsidRPr="008B0023">
        <w:rPr>
          <w:rFonts w:eastAsia="Arial"/>
          <w:sz w:val="24"/>
          <w:szCs w:val="24"/>
        </w:rPr>
        <w:t xml:space="preserve"> żeby zobaczyć jak łodyga z niej wychodzi, jak korzeń splątany jest z grudkami ziemi, jaką </w:t>
      </w:r>
      <w:r w:rsidRPr="008B0023">
        <w:rPr>
          <w:rFonts w:eastAsia="Arial"/>
          <w:sz w:val="24"/>
          <w:szCs w:val="24"/>
        </w:rPr>
        <w:lastRenderedPageBreak/>
        <w:t xml:space="preserve">teksturę ma spodnia strona liścia. Ukłon jest w tym sensie aktem </w:t>
      </w:r>
      <w:proofErr w:type="spellStart"/>
      <w:r w:rsidRPr="008B0023">
        <w:rPr>
          <w:rFonts w:eastAsia="Arial"/>
          <w:sz w:val="24"/>
          <w:szCs w:val="24"/>
        </w:rPr>
        <w:t>epistemicznym</w:t>
      </w:r>
      <w:proofErr w:type="spellEnd"/>
      <w:r w:rsidRPr="008B0023">
        <w:rPr>
          <w:rFonts w:eastAsia="Arial"/>
          <w:sz w:val="24"/>
          <w:szCs w:val="24"/>
        </w:rPr>
        <w:t xml:space="preserve">, jedynym </w:t>
      </w:r>
      <w:proofErr w:type="gramStart"/>
      <w:r w:rsidRPr="008B0023">
        <w:rPr>
          <w:rFonts w:eastAsia="Arial"/>
          <w:sz w:val="24"/>
          <w:szCs w:val="24"/>
        </w:rPr>
        <w:t>sposobem</w:t>
      </w:r>
      <w:proofErr w:type="gramEnd"/>
      <w:r w:rsidRPr="008B0023">
        <w:rPr>
          <w:rFonts w:eastAsia="Arial"/>
          <w:sz w:val="24"/>
          <w:szCs w:val="24"/>
        </w:rPr>
        <w:t xml:space="preserve"> żeby coś zobaczyć z właściwej odległości. Brzeżańska odbyła kurs zielarski i to znaczy, że zna fitochemię roślin, ich działanie na ludzkie ciało, historię ich użycia i zna je też rękami: jak trzymać </w:t>
      </w:r>
      <w:proofErr w:type="gramStart"/>
      <w:r w:rsidRPr="008B0023">
        <w:rPr>
          <w:rFonts w:eastAsia="Arial"/>
          <w:sz w:val="24"/>
          <w:szCs w:val="24"/>
        </w:rPr>
        <w:t>łodygę</w:t>
      </w:r>
      <w:proofErr w:type="gramEnd"/>
      <w:r w:rsidRPr="008B0023">
        <w:rPr>
          <w:rFonts w:eastAsia="Arial"/>
          <w:sz w:val="24"/>
          <w:szCs w:val="24"/>
        </w:rPr>
        <w:t xml:space="preserve"> żeby jej nie skruszyć, jak rozłożyć roślinę na arkuszu </w:t>
      </w:r>
      <w:proofErr w:type="gramStart"/>
      <w:r w:rsidRPr="008B0023">
        <w:rPr>
          <w:rFonts w:eastAsia="Arial"/>
          <w:sz w:val="24"/>
          <w:szCs w:val="24"/>
        </w:rPr>
        <w:t>papieru</w:t>
      </w:r>
      <w:proofErr w:type="gramEnd"/>
      <w:r w:rsidRPr="008B0023">
        <w:rPr>
          <w:rFonts w:eastAsia="Arial"/>
          <w:sz w:val="24"/>
          <w:szCs w:val="24"/>
        </w:rPr>
        <w:t xml:space="preserve"> żeby pokazała swój pokrój, jak przywiązać </w:t>
      </w:r>
      <w:proofErr w:type="gramStart"/>
      <w:r w:rsidRPr="008B0023">
        <w:rPr>
          <w:rFonts w:eastAsia="Arial"/>
          <w:sz w:val="24"/>
          <w:szCs w:val="24"/>
        </w:rPr>
        <w:t>korzenie</w:t>
      </w:r>
      <w:proofErr w:type="gramEnd"/>
      <w:r w:rsidRPr="008B0023">
        <w:rPr>
          <w:rFonts w:eastAsia="Arial"/>
          <w:sz w:val="24"/>
          <w:szCs w:val="24"/>
        </w:rPr>
        <w:t xml:space="preserve"> żeby nie odpadły w czasie suszenia. </w:t>
      </w:r>
      <w:proofErr w:type="gramStart"/>
      <w:r w:rsidRPr="008B0023">
        <w:rPr>
          <w:rFonts w:eastAsia="Arial"/>
          <w:sz w:val="24"/>
          <w:szCs w:val="24"/>
        </w:rPr>
        <w:t>Zielnik</w:t>
      </w:r>
      <w:proofErr w:type="gramEnd"/>
      <w:r w:rsidRPr="008B0023">
        <w:rPr>
          <w:rFonts w:eastAsia="Arial"/>
          <w:sz w:val="24"/>
          <w:szCs w:val="24"/>
        </w:rPr>
        <w:t xml:space="preserve"> który zrobiła, z bylicą na wierzchu, ze stanowiskiem i datą zbioru zapisanymi ręcznie, jest tworzywem tej samej czynności </w:t>
      </w:r>
      <w:proofErr w:type="spellStart"/>
      <w:r w:rsidRPr="008B0023">
        <w:rPr>
          <w:rFonts w:eastAsia="Arial"/>
          <w:sz w:val="24"/>
          <w:szCs w:val="24"/>
        </w:rPr>
        <w:t>epistemicznej</w:t>
      </w:r>
      <w:proofErr w:type="spellEnd"/>
      <w:r w:rsidRPr="008B0023">
        <w:rPr>
          <w:rFonts w:eastAsia="Arial"/>
          <w:sz w:val="24"/>
          <w:szCs w:val="24"/>
        </w:rPr>
        <w:t xml:space="preserve"> co arkusze w Herbarium </w:t>
      </w:r>
      <w:proofErr w:type="spellStart"/>
      <w:r w:rsidRPr="008B0023">
        <w:rPr>
          <w:rFonts w:eastAsia="Arial"/>
          <w:sz w:val="24"/>
          <w:szCs w:val="24"/>
        </w:rPr>
        <w:t>Slupensis</w:t>
      </w:r>
      <w:proofErr w:type="spellEnd"/>
      <w:r w:rsidRPr="008B0023">
        <w:rPr>
          <w:rFonts w:eastAsia="Arial"/>
          <w:sz w:val="24"/>
          <w:szCs w:val="24"/>
        </w:rPr>
        <w:t>, zbierane od 1969 roku przez kolejnych botaników w Słupsku. Każdy arkusz to ślad presji, którą przykładano suszącą prasą: trójwymiarowy organizm spłaszczony do odcisku na papierze, łodygi i liście zredukowane do dwóch wymiarów. Archiwum zawiera okazy storczyka samczego (</w:t>
      </w:r>
      <w:proofErr w:type="spellStart"/>
      <w:r w:rsidRPr="008B0023">
        <w:rPr>
          <w:rFonts w:eastAsia="Arial"/>
          <w:i/>
          <w:iCs/>
          <w:sz w:val="24"/>
          <w:szCs w:val="24"/>
        </w:rPr>
        <w:t>Orchis</w:t>
      </w:r>
      <w:proofErr w:type="spellEnd"/>
      <w:r w:rsidRPr="008B0023">
        <w:rPr>
          <w:rFonts w:eastAsia="Arial"/>
          <w:i/>
          <w:iCs/>
          <w:sz w:val="24"/>
          <w:szCs w:val="24"/>
        </w:rPr>
        <w:t xml:space="preserve"> morio</w:t>
      </w:r>
      <w:r w:rsidRPr="008B0023">
        <w:rPr>
          <w:rFonts w:eastAsia="Arial"/>
          <w:sz w:val="24"/>
          <w:szCs w:val="24"/>
        </w:rPr>
        <w:t xml:space="preserve">) i gałuszki </w:t>
      </w:r>
      <w:proofErr w:type="spellStart"/>
      <w:r w:rsidRPr="008B0023">
        <w:rPr>
          <w:rFonts w:eastAsia="Arial"/>
          <w:sz w:val="24"/>
          <w:szCs w:val="24"/>
        </w:rPr>
        <w:t>kulecznicy</w:t>
      </w:r>
      <w:proofErr w:type="spellEnd"/>
      <w:r w:rsidRPr="008B0023">
        <w:rPr>
          <w:rFonts w:eastAsia="Arial"/>
          <w:sz w:val="24"/>
          <w:szCs w:val="24"/>
        </w:rPr>
        <w:t xml:space="preserve"> (</w:t>
      </w:r>
      <w:proofErr w:type="spellStart"/>
      <w:r w:rsidRPr="008B0023">
        <w:rPr>
          <w:rFonts w:eastAsia="Arial"/>
          <w:i/>
          <w:iCs/>
          <w:sz w:val="24"/>
          <w:szCs w:val="24"/>
        </w:rPr>
        <w:t>Pilularia</w:t>
      </w:r>
      <w:proofErr w:type="spellEnd"/>
      <w:r w:rsidRPr="008B0023">
        <w:rPr>
          <w:rFonts w:eastAsia="Arial"/>
          <w:i/>
          <w:iCs/>
          <w:sz w:val="24"/>
          <w:szCs w:val="24"/>
        </w:rPr>
        <w:t xml:space="preserve"> </w:t>
      </w:r>
      <w:proofErr w:type="spellStart"/>
      <w:r w:rsidRPr="008B0023">
        <w:rPr>
          <w:rFonts w:eastAsia="Arial"/>
          <w:i/>
          <w:iCs/>
          <w:sz w:val="24"/>
          <w:szCs w:val="24"/>
        </w:rPr>
        <w:t>globulifera</w:t>
      </w:r>
      <w:proofErr w:type="spellEnd"/>
      <w:r w:rsidRPr="008B0023">
        <w:rPr>
          <w:rFonts w:eastAsia="Arial"/>
          <w:sz w:val="24"/>
          <w:szCs w:val="24"/>
        </w:rPr>
        <w:t xml:space="preserve">), gatunków, których na Pomorzu już nie ma, których jedynym ciałem pozostał płat rośliny przyklejony taśmą do arkusza. Tak jak fotografia jest opowieścią o oku, czasie i miejscu fotografa, tak ten zgięty liść, rozciągnięty pęd na papierze, mówi o tamtej chwili w terenie, o </w:t>
      </w:r>
      <w:proofErr w:type="gramStart"/>
      <w:r w:rsidRPr="008B0023">
        <w:rPr>
          <w:rFonts w:eastAsia="Arial"/>
          <w:sz w:val="24"/>
          <w:szCs w:val="24"/>
        </w:rPr>
        <w:t>tym</w:t>
      </w:r>
      <w:proofErr w:type="gramEnd"/>
      <w:r w:rsidRPr="008B0023">
        <w:rPr>
          <w:rFonts w:eastAsia="Arial"/>
          <w:sz w:val="24"/>
          <w:szCs w:val="24"/>
        </w:rPr>
        <w:t xml:space="preserve"> że ktoś był w tym miejscu, pochylił się, rozpoznał, dotknął, zabrał. </w:t>
      </w:r>
      <w:proofErr w:type="spellStart"/>
      <w:r w:rsidRPr="008B0023">
        <w:rPr>
          <w:rFonts w:eastAsia="Arial"/>
          <w:sz w:val="24"/>
          <w:szCs w:val="24"/>
        </w:rPr>
        <w:t>Ursula</w:t>
      </w:r>
      <w:proofErr w:type="spellEnd"/>
      <w:r w:rsidRPr="008B0023">
        <w:rPr>
          <w:rFonts w:eastAsia="Arial"/>
          <w:sz w:val="24"/>
          <w:szCs w:val="24"/>
        </w:rPr>
        <w:t xml:space="preserve"> Le </w:t>
      </w:r>
      <w:proofErr w:type="spellStart"/>
      <w:r w:rsidRPr="008B0023">
        <w:rPr>
          <w:rFonts w:eastAsia="Arial"/>
          <w:sz w:val="24"/>
          <w:szCs w:val="24"/>
        </w:rPr>
        <w:t>Guin</w:t>
      </w:r>
      <w:proofErr w:type="spellEnd"/>
      <w:r w:rsidRPr="008B0023">
        <w:rPr>
          <w:rFonts w:eastAsia="Arial"/>
          <w:sz w:val="24"/>
          <w:szCs w:val="24"/>
        </w:rPr>
        <w:t xml:space="preserve"> pisała o wiedzy jako o zbieraniu, o rozumieniu które idzie obok tego, co chce zrozumieć, w bardzo precyzyjnej relacji obserwacji, analizy i namysłu, i Brzeżańska, pełna cierpliwości na to, co rośnie powoli i wymyka się ujęciu w całości naraz, pracuje tym samym gestem. Na płótnach noszących imiona Le </w:t>
      </w:r>
      <w:proofErr w:type="spellStart"/>
      <w:r w:rsidRPr="008B0023">
        <w:rPr>
          <w:rFonts w:eastAsia="Arial"/>
          <w:sz w:val="24"/>
          <w:szCs w:val="24"/>
        </w:rPr>
        <w:t>Guin</w:t>
      </w:r>
      <w:proofErr w:type="spellEnd"/>
      <w:r w:rsidRPr="008B0023">
        <w:rPr>
          <w:rFonts w:eastAsia="Arial"/>
          <w:sz w:val="24"/>
          <w:szCs w:val="24"/>
        </w:rPr>
        <w:t xml:space="preserve"> i </w:t>
      </w:r>
      <w:proofErr w:type="spellStart"/>
      <w:r w:rsidRPr="008B0023">
        <w:rPr>
          <w:rFonts w:eastAsia="Arial"/>
          <w:sz w:val="24"/>
          <w:szCs w:val="24"/>
        </w:rPr>
        <w:t>Octavii</w:t>
      </w:r>
      <w:proofErr w:type="spellEnd"/>
      <w:r w:rsidRPr="008B0023">
        <w:rPr>
          <w:rFonts w:eastAsia="Arial"/>
          <w:sz w:val="24"/>
          <w:szCs w:val="24"/>
        </w:rPr>
        <w:t xml:space="preserve"> Butler zamiast twarzy są diagramy astronomiczne wyprowadzone z dat urodzin, bo data urodzin jest punktem wejścia w konkretny układ sił planetarnych.</w:t>
      </w:r>
    </w:p>
    <w:p w14:paraId="3E7A53FC" w14:textId="77777777" w:rsidR="008D3529" w:rsidRPr="008B0023" w:rsidRDefault="008D3529" w:rsidP="008B0023">
      <w:pPr>
        <w:spacing w:after="80"/>
        <w:rPr>
          <w:sz w:val="24"/>
          <w:szCs w:val="24"/>
        </w:rPr>
      </w:pPr>
    </w:p>
    <w:p w14:paraId="3EE59230" w14:textId="3DB8B758" w:rsidR="008D3529" w:rsidRPr="008B0023" w:rsidRDefault="00000000" w:rsidP="008B0023">
      <w:pPr>
        <w:spacing w:after="160" w:line="360" w:lineRule="auto"/>
        <w:rPr>
          <w:sz w:val="24"/>
          <w:szCs w:val="24"/>
        </w:rPr>
      </w:pPr>
      <w:r w:rsidRPr="008B0023">
        <w:rPr>
          <w:rFonts w:eastAsia="Arial"/>
          <w:sz w:val="24"/>
          <w:szCs w:val="24"/>
        </w:rPr>
        <w:t xml:space="preserve">Brzeżańska pracuje na wszystkich materiach jednocześnie, bo przyroda nie ma hierarchii między tym, co organiczne, a tym, co mineralne. Woda przesyca strzępki grzybni zaplątane wokół agregatów gleby, organiczno-mineralnej mieszaniny cząstek rozkładu roślinnego. Glina jest osadem, który woda rozbiła na frakcje tak drobne, że zachowują plastyczność w kontakcie z wodą i wracają do </w:t>
      </w:r>
      <w:proofErr w:type="gramStart"/>
      <w:r w:rsidRPr="008B0023">
        <w:rPr>
          <w:rFonts w:eastAsia="Arial"/>
          <w:sz w:val="24"/>
          <w:szCs w:val="24"/>
        </w:rPr>
        <w:t>twardości</w:t>
      </w:r>
      <w:proofErr w:type="gramEnd"/>
      <w:r w:rsidRPr="008B0023">
        <w:rPr>
          <w:rFonts w:eastAsia="Arial"/>
          <w:sz w:val="24"/>
          <w:szCs w:val="24"/>
        </w:rPr>
        <w:t xml:space="preserve"> gdy woda odejdzie, i Wisła niosła taką zawiesinę przez koryta zanim osiągnęła jako osad dno, z którego może pochodzić glina Brzeżańskiej. Lepi z niej dusze z lakonicznymi uśmiechami i urny na prochy i Dziki pieniek z grzybami wyrastającymi z powierzchni pnia, i </w:t>
      </w:r>
      <w:proofErr w:type="gramStart"/>
      <w:r w:rsidRPr="008B0023">
        <w:rPr>
          <w:rFonts w:eastAsia="Arial"/>
          <w:sz w:val="24"/>
          <w:szCs w:val="24"/>
        </w:rPr>
        <w:t>Tragedię</w:t>
      </w:r>
      <w:proofErr w:type="gramEnd"/>
      <w:r w:rsidRPr="008B0023">
        <w:rPr>
          <w:rFonts w:eastAsia="Arial"/>
          <w:sz w:val="24"/>
          <w:szCs w:val="24"/>
        </w:rPr>
        <w:t xml:space="preserve"> w kompoście która leży jak korzeń wydobyty spod martwego lasu, </w:t>
      </w:r>
      <w:r w:rsidRPr="008B0023">
        <w:rPr>
          <w:rFonts w:eastAsia="Arial"/>
          <w:sz w:val="24"/>
          <w:szCs w:val="24"/>
        </w:rPr>
        <w:lastRenderedPageBreak/>
        <w:t>ciemna, polakierowana, z twarzami wciśniętymi w nierówną powierzchnię. Kompost jest miejscem, w którym martwe staje się podłożem dla żywych, niepoliczalnych w swej obfitości, i ceramika Brzeżańskiej umiejscawia się głęboko w tym procesie. Urny mają na pokrywkach dusze o ameboidalnych kształtach, które się niekiedy uśmiechają.</w:t>
      </w:r>
      <w:r w:rsidR="005712DE">
        <w:rPr>
          <w:sz w:val="24"/>
          <w:szCs w:val="24"/>
        </w:rPr>
        <w:br/>
      </w:r>
      <w:r w:rsidRPr="008B0023">
        <w:rPr>
          <w:rFonts w:eastAsia="Arial"/>
          <w:sz w:val="24"/>
          <w:szCs w:val="24"/>
        </w:rPr>
        <w:t xml:space="preserve">Zasłona ma dziesięć metrów i jest bawełniana, barwiona barwnikami przywiezionymi z Indonezji, wzory zaciekły w tkaninie jak mapy terenu, który nigdy nie był płaski. Zwój z haftem na ręcznie tkanym lnie trzyma w swoim górnym brzegu dwie nagie gałęzie, suche, zimowe, </w:t>
      </w:r>
      <w:proofErr w:type="gramStart"/>
      <w:r w:rsidRPr="008B0023">
        <w:rPr>
          <w:rFonts w:eastAsia="Arial"/>
          <w:sz w:val="24"/>
          <w:szCs w:val="24"/>
        </w:rPr>
        <w:t>odwodnione,</w:t>
      </w:r>
      <w:proofErr w:type="gramEnd"/>
      <w:r w:rsidRPr="008B0023">
        <w:rPr>
          <w:rFonts w:eastAsia="Arial"/>
          <w:sz w:val="24"/>
          <w:szCs w:val="24"/>
        </w:rPr>
        <w:t xml:space="preserve"> i tkanina jest ich odwróceniem: materia organiczna utrzymana, przetworzona, utrwalona. Bęben ma na koziej skórze spiralę wytatuowaną henną, nieprzerywaną, zawijającą się do </w:t>
      </w:r>
      <w:proofErr w:type="gramStart"/>
      <w:r w:rsidRPr="008B0023">
        <w:rPr>
          <w:rFonts w:eastAsia="Arial"/>
          <w:sz w:val="24"/>
          <w:szCs w:val="24"/>
        </w:rPr>
        <w:t>środka,</w:t>
      </w:r>
      <w:proofErr w:type="gramEnd"/>
      <w:r w:rsidRPr="008B0023">
        <w:rPr>
          <w:rFonts w:eastAsia="Arial"/>
          <w:sz w:val="24"/>
          <w:szCs w:val="24"/>
        </w:rPr>
        <w:t xml:space="preserve"> i ta sama geometria wraca na obrazach i urnach i żakardzie. U wielu roślin dwuliściennych liście wyrastają z łodygi pod kątem zbliżonym do 137,5 stopnia, złotego kąta, żeby kolejne liście nie zasłaniały sobie światła, i spirala na bębnie ma tę samą właściwość: zwija się ku środkowi nieprzerywaną linią, każde okrążenie bliżej centrum, każde w tym samym stosunku do poprzedniego.</w:t>
      </w:r>
    </w:p>
    <w:p w14:paraId="08260D1D" w14:textId="77777777" w:rsidR="008D3529" w:rsidRPr="008B0023" w:rsidRDefault="008D3529" w:rsidP="008B0023">
      <w:pPr>
        <w:spacing w:after="80"/>
        <w:rPr>
          <w:sz w:val="24"/>
          <w:szCs w:val="24"/>
        </w:rPr>
      </w:pPr>
    </w:p>
    <w:p w14:paraId="3591F7E3" w14:textId="6C932E60" w:rsidR="008D3529" w:rsidRPr="008B0023" w:rsidRDefault="00000000" w:rsidP="008B0023">
      <w:pPr>
        <w:spacing w:after="160" w:line="360" w:lineRule="auto"/>
        <w:rPr>
          <w:sz w:val="24"/>
          <w:szCs w:val="24"/>
        </w:rPr>
      </w:pPr>
      <w:r w:rsidRPr="008B0023">
        <w:rPr>
          <w:rFonts w:eastAsia="Arial"/>
          <w:sz w:val="24"/>
          <w:szCs w:val="24"/>
        </w:rPr>
        <w:t xml:space="preserve">Obrazy z cyklu </w:t>
      </w:r>
      <w:r w:rsidRPr="008B0023">
        <w:rPr>
          <w:rFonts w:eastAsia="Arial"/>
          <w:i/>
          <w:iCs/>
          <w:sz w:val="24"/>
          <w:szCs w:val="24"/>
        </w:rPr>
        <w:t>Rzeka jest rzeką jest rzeką</w:t>
      </w:r>
      <w:r w:rsidRPr="008B0023">
        <w:rPr>
          <w:rFonts w:eastAsia="Arial"/>
          <w:sz w:val="24"/>
          <w:szCs w:val="24"/>
        </w:rPr>
        <w:t xml:space="preserve"> noszą nazwy miejsc bez historii: Lucimia, Chotcza, Wilków, </w:t>
      </w:r>
      <w:proofErr w:type="spellStart"/>
      <w:r w:rsidRPr="008B0023">
        <w:rPr>
          <w:rFonts w:eastAsia="Arial"/>
          <w:sz w:val="24"/>
          <w:szCs w:val="24"/>
        </w:rPr>
        <w:t>Przegalina</w:t>
      </w:r>
      <w:proofErr w:type="spellEnd"/>
      <w:r w:rsidRPr="008B0023">
        <w:rPr>
          <w:rFonts w:eastAsia="Arial"/>
          <w:sz w:val="24"/>
          <w:szCs w:val="24"/>
        </w:rPr>
        <w:t xml:space="preserve">, Zielona Kępa. Brzegi, zakola, wyspy pojawiające się i znikające wraz z poziomem wody. Wisła jest żywym układem dynamicznym o permanentnie niestabilnym korycie, buduje brzeg z materiału zabranego z innego miejsca, każda z tych nazw oznacza </w:t>
      </w:r>
      <w:proofErr w:type="gramStart"/>
      <w:r w:rsidRPr="008B0023">
        <w:rPr>
          <w:rFonts w:eastAsia="Arial"/>
          <w:sz w:val="24"/>
          <w:szCs w:val="24"/>
        </w:rPr>
        <w:t>konfigurację</w:t>
      </w:r>
      <w:proofErr w:type="gramEnd"/>
      <w:r w:rsidRPr="008B0023">
        <w:rPr>
          <w:rFonts w:eastAsia="Arial"/>
          <w:sz w:val="24"/>
          <w:szCs w:val="24"/>
        </w:rPr>
        <w:t xml:space="preserve"> którą następna powódź przestawi lub zmyje, i Brzeżańska maluje je wszystkie z galara </w:t>
      </w:r>
      <w:proofErr w:type="spellStart"/>
      <w:r w:rsidRPr="008B0023">
        <w:rPr>
          <w:rFonts w:eastAsia="Arial"/>
          <w:sz w:val="24"/>
          <w:szCs w:val="24"/>
        </w:rPr>
        <w:t>Flow</w:t>
      </w:r>
      <w:proofErr w:type="spellEnd"/>
      <w:r w:rsidRPr="008B0023">
        <w:rPr>
          <w:rFonts w:eastAsia="Arial"/>
          <w:sz w:val="24"/>
          <w:szCs w:val="24"/>
        </w:rPr>
        <w:t>, z poziomu wody, nie z lotu ptaka. To też jest pokłon.</w:t>
      </w:r>
      <w:r w:rsidR="005712DE">
        <w:rPr>
          <w:sz w:val="24"/>
          <w:szCs w:val="24"/>
        </w:rPr>
        <w:br/>
      </w:r>
      <w:r w:rsidRPr="008B0023">
        <w:rPr>
          <w:rFonts w:eastAsia="Arial"/>
          <w:sz w:val="24"/>
          <w:szCs w:val="24"/>
        </w:rPr>
        <w:t xml:space="preserve">Na poddaszu Baszty Kaja Prusinowska śpiewa do górskiej łąki. W polskiej liryce ludowej kalina to kobieta, jabłonka to panna, dąb to mężczyzna. Prusinowska kieruje </w:t>
      </w:r>
      <w:proofErr w:type="gramStart"/>
      <w:r w:rsidRPr="008B0023">
        <w:rPr>
          <w:rFonts w:eastAsia="Arial"/>
          <w:sz w:val="24"/>
          <w:szCs w:val="24"/>
        </w:rPr>
        <w:t>głos</w:t>
      </w:r>
      <w:proofErr w:type="gramEnd"/>
      <w:r w:rsidRPr="008B0023">
        <w:rPr>
          <w:rFonts w:eastAsia="Arial"/>
          <w:sz w:val="24"/>
          <w:szCs w:val="24"/>
        </w:rPr>
        <w:t xml:space="preserve"> gdzie </w:t>
      </w:r>
      <w:proofErr w:type="gramStart"/>
      <w:r w:rsidRPr="008B0023">
        <w:rPr>
          <w:rFonts w:eastAsia="Arial"/>
          <w:sz w:val="24"/>
          <w:szCs w:val="24"/>
        </w:rPr>
        <w:t>indziej,</w:t>
      </w:r>
      <w:proofErr w:type="gramEnd"/>
      <w:r w:rsidRPr="008B0023">
        <w:rPr>
          <w:rFonts w:eastAsia="Arial"/>
          <w:sz w:val="24"/>
          <w:szCs w:val="24"/>
        </w:rPr>
        <w:t xml:space="preserve"> i w tym geście jest ta sama postawa </w:t>
      </w:r>
      <w:proofErr w:type="spellStart"/>
      <w:r w:rsidRPr="008B0023">
        <w:rPr>
          <w:rFonts w:eastAsia="Arial"/>
          <w:sz w:val="24"/>
          <w:szCs w:val="24"/>
        </w:rPr>
        <w:t>epistemiczna</w:t>
      </w:r>
      <w:proofErr w:type="spellEnd"/>
      <w:r w:rsidRPr="008B0023">
        <w:rPr>
          <w:rFonts w:eastAsia="Arial"/>
          <w:sz w:val="24"/>
          <w:szCs w:val="24"/>
        </w:rPr>
        <w:t xml:space="preserve"> co w przyklejaniu łodygi bylicy taśmą do arkusza papieru i zapisywaniu stanowiska ręcznym pismem, co w kucaniu przy </w:t>
      </w:r>
      <w:proofErr w:type="gramStart"/>
      <w:r w:rsidRPr="008B0023">
        <w:rPr>
          <w:rFonts w:eastAsia="Arial"/>
          <w:sz w:val="24"/>
          <w:szCs w:val="24"/>
        </w:rPr>
        <w:t>glebie</w:t>
      </w:r>
      <w:proofErr w:type="gramEnd"/>
      <w:r w:rsidRPr="008B0023">
        <w:rPr>
          <w:rFonts w:eastAsia="Arial"/>
          <w:sz w:val="24"/>
          <w:szCs w:val="24"/>
        </w:rPr>
        <w:t xml:space="preserve"> żeby </w:t>
      </w:r>
      <w:proofErr w:type="gramStart"/>
      <w:r w:rsidRPr="008B0023">
        <w:rPr>
          <w:rFonts w:eastAsia="Arial"/>
          <w:sz w:val="24"/>
          <w:szCs w:val="24"/>
        </w:rPr>
        <w:t>zobaczyć</w:t>
      </w:r>
      <w:proofErr w:type="gramEnd"/>
      <w:r w:rsidRPr="008B0023">
        <w:rPr>
          <w:rFonts w:eastAsia="Arial"/>
          <w:sz w:val="24"/>
          <w:szCs w:val="24"/>
        </w:rPr>
        <w:t xml:space="preserve"> jak korzeń zanurza się w mrok, co w malowaniu z poziomu linii wody, co w wdychaniu </w:t>
      </w:r>
      <w:proofErr w:type="spellStart"/>
      <w:r w:rsidRPr="008B0023">
        <w:rPr>
          <w:rFonts w:eastAsia="Arial"/>
          <w:sz w:val="24"/>
          <w:szCs w:val="24"/>
        </w:rPr>
        <w:t>tujonów</w:t>
      </w:r>
      <w:proofErr w:type="spellEnd"/>
      <w:r w:rsidRPr="008B0023">
        <w:rPr>
          <w:rFonts w:eastAsia="Arial"/>
          <w:sz w:val="24"/>
          <w:szCs w:val="24"/>
        </w:rPr>
        <w:t xml:space="preserve"> przy wejściu zanim zdążysz cokolwiek zobaczyć. Wystarczy się pochylić, wystarczy podejść, spojrzeć pod spodnią stronę liścia.</w:t>
      </w:r>
    </w:p>
    <w:sectPr w:rsidR="008D3529" w:rsidRPr="008B0023">
      <w:pgSz w:w="11906" w:h="16838"/>
      <w:pgMar w:top="1800" w:right="1800" w:bottom="180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B663E"/>
    <w:multiLevelType w:val="hybridMultilevel"/>
    <w:tmpl w:val="3C60A324"/>
    <w:lvl w:ilvl="0" w:tplc="1B8E96E8">
      <w:start w:val="1"/>
      <w:numFmt w:val="bullet"/>
      <w:lvlText w:val="●"/>
      <w:lvlJc w:val="left"/>
      <w:pPr>
        <w:ind w:left="720" w:hanging="360"/>
      </w:pPr>
    </w:lvl>
    <w:lvl w:ilvl="1" w:tplc="B378783A">
      <w:start w:val="1"/>
      <w:numFmt w:val="bullet"/>
      <w:lvlText w:val="○"/>
      <w:lvlJc w:val="left"/>
      <w:pPr>
        <w:ind w:left="1440" w:hanging="360"/>
      </w:pPr>
    </w:lvl>
    <w:lvl w:ilvl="2" w:tplc="ADAAD756">
      <w:start w:val="1"/>
      <w:numFmt w:val="bullet"/>
      <w:lvlText w:val="■"/>
      <w:lvlJc w:val="left"/>
      <w:pPr>
        <w:ind w:left="2160" w:hanging="360"/>
      </w:pPr>
    </w:lvl>
    <w:lvl w:ilvl="3" w:tplc="99F0F854">
      <w:start w:val="1"/>
      <w:numFmt w:val="bullet"/>
      <w:lvlText w:val="●"/>
      <w:lvlJc w:val="left"/>
      <w:pPr>
        <w:ind w:left="2880" w:hanging="360"/>
      </w:pPr>
    </w:lvl>
    <w:lvl w:ilvl="4" w:tplc="3F12FB14">
      <w:start w:val="1"/>
      <w:numFmt w:val="bullet"/>
      <w:lvlText w:val="○"/>
      <w:lvlJc w:val="left"/>
      <w:pPr>
        <w:ind w:left="3600" w:hanging="360"/>
      </w:pPr>
    </w:lvl>
    <w:lvl w:ilvl="5" w:tplc="CBB0CB8E">
      <w:start w:val="1"/>
      <w:numFmt w:val="bullet"/>
      <w:lvlText w:val="■"/>
      <w:lvlJc w:val="left"/>
      <w:pPr>
        <w:ind w:left="4320" w:hanging="360"/>
      </w:pPr>
    </w:lvl>
    <w:lvl w:ilvl="6" w:tplc="C584FD32">
      <w:start w:val="1"/>
      <w:numFmt w:val="bullet"/>
      <w:lvlText w:val="●"/>
      <w:lvlJc w:val="left"/>
      <w:pPr>
        <w:ind w:left="5040" w:hanging="360"/>
      </w:pPr>
    </w:lvl>
    <w:lvl w:ilvl="7" w:tplc="31304422">
      <w:start w:val="1"/>
      <w:numFmt w:val="bullet"/>
      <w:lvlText w:val="●"/>
      <w:lvlJc w:val="left"/>
      <w:pPr>
        <w:ind w:left="5760" w:hanging="360"/>
      </w:pPr>
    </w:lvl>
    <w:lvl w:ilvl="8" w:tplc="46DCD496">
      <w:start w:val="1"/>
      <w:numFmt w:val="bullet"/>
      <w:lvlText w:val="●"/>
      <w:lvlJc w:val="left"/>
      <w:pPr>
        <w:ind w:left="6480" w:hanging="360"/>
      </w:pPr>
    </w:lvl>
  </w:abstractNum>
  <w:num w:numId="1" w16cid:durableId="45128697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529"/>
    <w:rsid w:val="003547C4"/>
    <w:rsid w:val="005712DE"/>
    <w:rsid w:val="00721785"/>
    <w:rsid w:val="008427D1"/>
    <w:rsid w:val="008B0023"/>
    <w:rsid w:val="008D3529"/>
    <w:rsid w:val="00AB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274349C"/>
  <w15:docId w15:val="{E49B5608-2E92-2E46-B5E5-B70A69D0B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Nagwek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Nagwek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Nagwek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Nagwek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Nagwek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rPr>
      <w:sz w:val="56"/>
      <w:szCs w:val="56"/>
    </w:rPr>
  </w:style>
  <w:style w:type="paragraph" w:customStyle="1" w:styleId="Pogrubienie1">
    <w:name w:val="Pogrubienie1"/>
    <w:qFormat/>
    <w:rPr>
      <w:b/>
      <w:bCs/>
    </w:rPr>
  </w:style>
  <w:style w:type="paragraph" w:styleId="Akapitzlist">
    <w:name w:val="List Paragraph"/>
    <w:qFormat/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styleId="Odwoanieprzypisudolnego">
    <w:name w:val="footnote reference"/>
    <w:uiPriority w:val="99"/>
    <w:semiHidden/>
    <w:unhideWhenUsed/>
    <w:rPr>
      <w:vertAlign w:val="superscript"/>
    </w:rPr>
  </w:style>
  <w:style w:type="paragraph" w:styleId="Tekstprzypisudolnego">
    <w:name w:val="footnote text"/>
    <w:link w:val="TekstprzypisudolnegoZnak"/>
    <w:uiPriority w:val="99"/>
    <w:semiHidden/>
    <w:unhideWhenUsed/>
  </w:style>
  <w:style w:type="character" w:customStyle="1" w:styleId="TekstprzypisudolnegoZnak">
    <w:name w:val="Tekst przypisu dolnego Znak"/>
    <w:link w:val="Tekstprzypisudolnego"/>
    <w:uiPriority w:val="99"/>
    <w:semiHidden/>
    <w:unhideWhenUsed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Pr>
      <w:vertAlign w:val="superscript"/>
    </w:rPr>
  </w:style>
  <w:style w:type="paragraph" w:styleId="Tekstprzypisukocowego">
    <w:name w:val="endnote text"/>
    <w:link w:val="TekstprzypisukocowegoZnak"/>
    <w:uiPriority w:val="99"/>
    <w:semiHidden/>
    <w:unhideWhenUsed/>
  </w:style>
  <w:style w:type="character" w:customStyle="1" w:styleId="TekstprzypisukocowegoZnak">
    <w:name w:val="Tekst przypisu końcowego Znak"/>
    <w:link w:val="Tekstprzypisukocowego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1006</Words>
  <Characters>5871</Characters>
  <Application>Microsoft Office Word</Application>
  <DocSecurity>0</DocSecurity>
  <Lines>96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6867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</dc:creator>
  <cp:keywords/>
  <dc:description/>
  <cp:lastModifiedBy>Urszula Zajączkowska</cp:lastModifiedBy>
  <cp:revision>3</cp:revision>
  <dcterms:created xsi:type="dcterms:W3CDTF">2026-05-13T08:19:00Z</dcterms:created>
  <dcterms:modified xsi:type="dcterms:W3CDTF">2026-05-13T08:22:00Z</dcterms:modified>
  <cp:category/>
</cp:coreProperties>
</file>